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1"/>
        <w:rPr>
          <w:rFonts w:hint="eastAsia" w:ascii="华文中宋" w:hAnsi="华文中宋" w:eastAsia="华文中宋" w:cs="宋体"/>
          <w:color w:val="333333"/>
          <w:kern w:val="0"/>
          <w:sz w:val="44"/>
          <w:szCs w:val="44"/>
          <w:lang w:eastAsia="zh-CN"/>
        </w:rPr>
      </w:pPr>
      <w:r>
        <w:rPr>
          <w:rFonts w:hint="eastAsia" w:ascii="华文中宋" w:hAnsi="华文中宋" w:eastAsia="华文中宋" w:cs="宋体"/>
          <w:color w:val="333333"/>
          <w:kern w:val="0"/>
          <w:sz w:val="44"/>
          <w:szCs w:val="44"/>
        </w:rPr>
        <w:t>工程审计学院202</w:t>
      </w:r>
      <w:r>
        <w:rPr>
          <w:rFonts w:hint="eastAsia" w:ascii="华文中宋" w:hAnsi="华文中宋" w:eastAsia="华文中宋" w:cs="宋体"/>
          <w:color w:val="333333"/>
          <w:kern w:val="0"/>
          <w:sz w:val="44"/>
          <w:szCs w:val="44"/>
          <w:lang w:val="en-US" w:eastAsia="zh-CN"/>
        </w:rPr>
        <w:t>3</w:t>
      </w:r>
      <w:r>
        <w:rPr>
          <w:rFonts w:hint="eastAsia" w:ascii="华文中宋" w:hAnsi="华文中宋" w:eastAsia="华文中宋" w:cs="宋体"/>
          <w:color w:val="333333"/>
          <w:kern w:val="0"/>
          <w:sz w:val="44"/>
          <w:szCs w:val="44"/>
        </w:rPr>
        <w:t>级</w:t>
      </w:r>
      <w:r>
        <w:rPr>
          <w:rFonts w:hint="eastAsia" w:ascii="华文中宋" w:hAnsi="华文中宋" w:eastAsia="华文中宋" w:cs="宋体"/>
          <w:color w:val="333333"/>
          <w:kern w:val="0"/>
          <w:sz w:val="44"/>
          <w:szCs w:val="44"/>
          <w:lang w:val="en-US" w:eastAsia="zh-CN"/>
        </w:rPr>
        <w:t>审计专业硕士</w:t>
      </w:r>
      <w:r>
        <w:rPr>
          <w:rFonts w:hint="eastAsia" w:ascii="华文中宋" w:hAnsi="华文中宋" w:eastAsia="华文中宋" w:cs="宋体"/>
          <w:color w:val="333333"/>
          <w:kern w:val="0"/>
          <w:sz w:val="44"/>
          <w:szCs w:val="44"/>
        </w:rPr>
        <w:t>研究生</w:t>
      </w:r>
      <w:r>
        <w:rPr>
          <w:rFonts w:hint="eastAsia" w:ascii="华文中宋" w:hAnsi="华文中宋" w:eastAsia="华文中宋" w:cs="宋体"/>
          <w:color w:val="333333"/>
          <w:kern w:val="0"/>
          <w:sz w:val="44"/>
          <w:szCs w:val="44"/>
          <w:lang w:eastAsia="zh-CN"/>
        </w:rPr>
        <w:t>（</w:t>
      </w:r>
      <w:r>
        <w:rPr>
          <w:rFonts w:hint="eastAsia" w:ascii="华文中宋" w:hAnsi="华文中宋" w:eastAsia="华文中宋" w:cs="宋体"/>
          <w:color w:val="333333"/>
          <w:kern w:val="0"/>
          <w:sz w:val="44"/>
          <w:szCs w:val="44"/>
          <w:lang w:val="en-US" w:eastAsia="zh-CN"/>
        </w:rPr>
        <w:t>公共工程审计方向</w:t>
      </w:r>
      <w:r>
        <w:rPr>
          <w:rFonts w:hint="eastAsia" w:ascii="华文中宋" w:hAnsi="华文中宋" w:eastAsia="华文中宋" w:cs="宋体"/>
          <w:color w:val="333333"/>
          <w:kern w:val="0"/>
          <w:sz w:val="44"/>
          <w:szCs w:val="44"/>
          <w:lang w:eastAsia="zh-CN"/>
        </w:rPr>
        <w:t>）</w:t>
      </w:r>
    </w:p>
    <w:p>
      <w:pPr>
        <w:widowControl/>
        <w:shd w:val="clear" w:color="auto" w:fill="FFFFFF"/>
        <w:jc w:val="center"/>
        <w:outlineLvl w:val="1"/>
        <w:rPr>
          <w:rFonts w:ascii="华文中宋" w:hAnsi="华文中宋" w:eastAsia="华文中宋" w:cs="宋体"/>
          <w:b/>
          <w:bCs/>
          <w:color w:val="003366"/>
          <w:kern w:val="0"/>
          <w:sz w:val="44"/>
          <w:szCs w:val="44"/>
        </w:rPr>
      </w:pPr>
      <w:r>
        <w:rPr>
          <w:rFonts w:hint="eastAsia" w:ascii="华文中宋" w:hAnsi="华文中宋" w:eastAsia="华文中宋" w:cs="宋体"/>
          <w:color w:val="333333"/>
          <w:kern w:val="0"/>
          <w:sz w:val="44"/>
          <w:szCs w:val="44"/>
        </w:rPr>
        <w:t>新生暑期培养指南</w:t>
      </w:r>
    </w:p>
    <w:p>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欢迎大家加入南京审计大学工程审计学院学习，为更好地实现培养目标，提升你们的能力，在入学前，请关注以下几个方面：</w:t>
      </w:r>
    </w:p>
    <w:p>
      <w:pPr>
        <w:spacing w:line="360" w:lineRule="auto"/>
        <w:ind w:firstLine="562" w:firstLineChars="200"/>
        <w:rPr>
          <w:rFonts w:ascii="仿宋" w:hAnsi="仿宋" w:eastAsia="仿宋"/>
          <w:b/>
          <w:sz w:val="28"/>
          <w:szCs w:val="28"/>
        </w:rPr>
      </w:pPr>
      <w:r>
        <w:rPr>
          <w:rFonts w:hint="eastAsia" w:ascii="仿宋" w:hAnsi="仿宋" w:eastAsia="仿宋"/>
          <w:b/>
          <w:sz w:val="28"/>
          <w:szCs w:val="28"/>
        </w:rPr>
        <w:t>一、工程审计学院简介</w:t>
      </w:r>
    </w:p>
    <w:p>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工程审计学院是国内全日制高等教育唯一的工程审计类人才专业学院。</w:t>
      </w:r>
      <w:r>
        <w:rPr>
          <w:rFonts w:ascii="仿宋" w:hAnsi="仿宋" w:eastAsia="仿宋"/>
          <w:sz w:val="28"/>
          <w:szCs w:val="28"/>
        </w:rPr>
        <w:t>1988年，我校为适应国家审计机关对同时兼备工程和财务知识的人才急需，开设基本建设审计专业。1993年，开设审计学本科专业（基建审计方向）。2002年，开设工程管理本科专业（工程审计方向）。2011年，我校成为全国首批审计硕士专业学位授权单位，当年开始招收公共工程审计方向的研究生。2021年，学院取</w:t>
      </w:r>
      <w:r>
        <w:rPr>
          <w:rFonts w:hint="eastAsia" w:ascii="仿宋" w:hAnsi="仿宋" w:eastAsia="仿宋"/>
          <w:sz w:val="28"/>
          <w:szCs w:val="28"/>
        </w:rPr>
        <w:t>得工程管理硕士（</w:t>
      </w:r>
      <w:r>
        <w:rPr>
          <w:rFonts w:ascii="仿宋" w:hAnsi="仿宋" w:eastAsia="仿宋"/>
          <w:sz w:val="28"/>
          <w:szCs w:val="28"/>
        </w:rPr>
        <w:t>MEM）招生资格。</w:t>
      </w:r>
    </w:p>
    <w:p>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学院现有工程审计系、工程造价系</w:t>
      </w:r>
      <w:r>
        <w:rPr>
          <w:rFonts w:ascii="仿宋" w:hAnsi="仿宋" w:eastAsia="仿宋"/>
          <w:sz w:val="28"/>
          <w:szCs w:val="28"/>
        </w:rPr>
        <w:t>2个系和江苏省公共工程审计重点实验室1个省级重点实验室，开设工程审计、工程管理、工程造价3个本科专业，拥有审计专业硕士（MAud）（公共工程审计方向）学位授予权。</w:t>
      </w:r>
      <w:r>
        <w:rPr>
          <w:rFonts w:hint="eastAsia" w:ascii="仿宋" w:hAnsi="仿宋" w:eastAsia="仿宋"/>
          <w:sz w:val="28"/>
          <w:szCs w:val="28"/>
        </w:rPr>
        <w:t>江苏省公共工程审计重点实验室是全国高校唯一省级以上的工程审计重点实验室，工程管理专业是江苏省一流本科专业建设点。</w:t>
      </w:r>
    </w:p>
    <w:p>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学院根据学科和专业高质量发展需要，拥有一支专兼结合的高素质师资团队，为学院人才培养、专业教育和教学科研提供强有力的支撑。现有兼职教师</w:t>
      </w:r>
      <w:r>
        <w:rPr>
          <w:rFonts w:ascii="仿宋" w:hAnsi="仿宋" w:eastAsia="仿宋"/>
          <w:sz w:val="28"/>
          <w:szCs w:val="28"/>
        </w:rPr>
        <w:t>10余人，覆盖国家审计机关、企事业单位工程审计等相关方面的行业精英，拥有江苏省产业教授2名，邀请行业专家参与人才培养、专业建设和课堂教学全过程。现有专任教师31人，其中教授5人，副教授12人，硕士生导师10余人，28人具有博士学位，博士占比超过90%。</w:t>
      </w:r>
    </w:p>
    <w:p>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学院与审计署、地方审计机关、雄安新区审计中心、中铁建、中建、江苏希地丰华等单位保持密切的工作联系，建有海信集团、中国联合、海安市审计局等研究生工作站。每年与审计署投资司联合举办全国工程审计年会，打造全国工程审计理论与实务研究高地。</w:t>
      </w:r>
    </w:p>
    <w:p>
      <w:pPr>
        <w:spacing w:line="360" w:lineRule="auto"/>
        <w:ind w:firstLine="562" w:firstLineChars="200"/>
        <w:rPr>
          <w:rFonts w:ascii="仿宋" w:hAnsi="仿宋" w:eastAsia="仿宋"/>
          <w:b/>
          <w:sz w:val="28"/>
          <w:szCs w:val="28"/>
        </w:rPr>
      </w:pPr>
      <w:r>
        <w:rPr>
          <w:rFonts w:hint="eastAsia" w:ascii="仿宋" w:hAnsi="仿宋" w:eastAsia="仿宋"/>
          <w:b/>
          <w:sz w:val="28"/>
          <w:szCs w:val="28"/>
        </w:rPr>
        <w:t>二、审计专业硕士学位点（工程审计方向）简介</w:t>
      </w:r>
    </w:p>
    <w:p>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审计硕士专业学位（公共工程审计方向）服务于国家重大项目建设与监督需求，主动适应未来科学技术进步，致力于培养契合未来工程投资审计领域发展所需的“工程</w:t>
      </w:r>
      <w:r>
        <w:rPr>
          <w:rFonts w:ascii="仿宋" w:hAnsi="仿宋" w:eastAsia="仿宋"/>
          <w:sz w:val="28"/>
          <w:szCs w:val="28"/>
        </w:rPr>
        <w:t>+审计+新技术”复合型人才。该方向现有硕士生导师10余人，依托工程审计学院与江苏省公共工程审计重点实验室进行研究生培养，与政府审计机关、国有企业建有多个优质研究生工作站，联合审计署固定资产投资审计司定期召开工程审计年会，拥有丰富的学术资源与优越的科研条件。</w:t>
      </w:r>
    </w:p>
    <w:p>
      <w:pPr>
        <w:spacing w:line="360" w:lineRule="auto"/>
        <w:ind w:firstLine="562" w:firstLineChars="200"/>
        <w:rPr>
          <w:rFonts w:ascii="仿宋" w:hAnsi="仿宋" w:eastAsia="仿宋"/>
          <w:b/>
          <w:sz w:val="28"/>
          <w:szCs w:val="28"/>
        </w:rPr>
      </w:pPr>
      <w:r>
        <w:rPr>
          <w:rFonts w:hint="eastAsia" w:ascii="仿宋" w:hAnsi="仿宋" w:eastAsia="仿宋"/>
          <w:b/>
          <w:sz w:val="28"/>
          <w:szCs w:val="28"/>
        </w:rPr>
        <w:t>三、利用假期需完成文献的阅读</w:t>
      </w:r>
    </w:p>
    <w:p>
      <w:pPr>
        <w:adjustRightInd w:val="0"/>
        <w:snapToGrid w:val="0"/>
        <w:spacing w:line="360" w:lineRule="auto"/>
        <w:ind w:firstLine="480"/>
        <w:rPr>
          <w:rFonts w:ascii="仿宋" w:hAnsi="仿宋" w:eastAsia="仿宋"/>
          <w:sz w:val="28"/>
          <w:szCs w:val="28"/>
        </w:rPr>
      </w:pPr>
      <w:r>
        <w:rPr>
          <w:rStyle w:val="6"/>
          <w:rFonts w:hint="eastAsia" w:ascii="仿宋" w:hAnsi="仿宋" w:eastAsia="仿宋"/>
          <w:sz w:val="28"/>
          <w:szCs w:val="28"/>
        </w:rPr>
        <w:t>（一）阅读著作：</w:t>
      </w:r>
    </w:p>
    <w:p>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1．李金华主编：中国审计</w:t>
      </w:r>
      <w:r>
        <w:rPr>
          <w:rFonts w:ascii="仿宋" w:hAnsi="仿宋" w:eastAsia="仿宋"/>
          <w:sz w:val="28"/>
          <w:szCs w:val="28"/>
        </w:rPr>
        <w:t>25年回顾和展望，北京，人民出版社，2008</w:t>
      </w:r>
    </w:p>
    <w:p>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成虎,宁延.工程管理导论[M].北京：中国机械工业出版社，2018</w:t>
      </w:r>
    </w:p>
    <w:p>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3．时</w:t>
      </w:r>
      <w:r>
        <w:rPr>
          <w:rFonts w:ascii="仿宋" w:hAnsi="仿宋" w:eastAsia="仿宋"/>
          <w:sz w:val="28"/>
          <w:szCs w:val="28"/>
        </w:rPr>
        <w:t>现. 建设项目审计[M].北京：中国时代经济出版社，2015</w:t>
      </w:r>
    </w:p>
    <w:p>
      <w:pPr>
        <w:adjustRightInd w:val="0"/>
        <w:snapToGrid w:val="0"/>
        <w:spacing w:line="360" w:lineRule="auto"/>
        <w:ind w:firstLine="480"/>
        <w:rPr>
          <w:rStyle w:val="6"/>
          <w:rFonts w:ascii="仿宋" w:hAnsi="仿宋" w:eastAsia="仿宋"/>
          <w:sz w:val="28"/>
          <w:szCs w:val="28"/>
        </w:rPr>
      </w:pPr>
      <w:r>
        <w:rPr>
          <w:rStyle w:val="6"/>
          <w:rFonts w:hint="eastAsia" w:ascii="仿宋" w:hAnsi="仿宋" w:eastAsia="仿宋"/>
          <w:sz w:val="28"/>
          <w:szCs w:val="28"/>
        </w:rPr>
        <w:t>（二）阅读文献：</w:t>
      </w:r>
    </w:p>
    <w:p>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不具体限制阅读文献的期刊类别、论文的篇数，请围绕“工程审计”，确定一个自己感兴趣的方向，阅读一定数量的学术论文，以近五年发表论文为主，并撰写一篇文献综述，字数不限，表达清楚自己观点即可。</w:t>
      </w:r>
    </w:p>
    <w:p>
      <w:pPr>
        <w:spacing w:line="360" w:lineRule="auto"/>
        <w:ind w:firstLine="562" w:firstLineChars="200"/>
        <w:rPr>
          <w:rFonts w:ascii="仿宋" w:hAnsi="仿宋" w:eastAsia="仿宋"/>
          <w:b/>
          <w:sz w:val="28"/>
          <w:szCs w:val="28"/>
        </w:rPr>
      </w:pPr>
      <w:r>
        <w:rPr>
          <w:rFonts w:hint="eastAsia" w:ascii="仿宋" w:hAnsi="仿宋" w:eastAsia="仿宋"/>
          <w:b/>
          <w:sz w:val="28"/>
          <w:szCs w:val="28"/>
        </w:rPr>
        <w:t>四、线上讲座</w:t>
      </w:r>
    </w:p>
    <w:p>
      <w:pPr>
        <w:adjustRightInd w:val="0"/>
        <w:snapToGrid w:val="0"/>
        <w:spacing w:line="360" w:lineRule="auto"/>
        <w:ind w:firstLine="480"/>
        <w:rPr>
          <w:rFonts w:ascii="仿宋" w:hAnsi="仿宋" w:eastAsia="仿宋"/>
          <w:sz w:val="28"/>
          <w:szCs w:val="28"/>
        </w:rPr>
      </w:pPr>
      <w:r>
        <w:rPr>
          <w:rFonts w:hint="eastAsia" w:ascii="仿宋" w:hAnsi="仿宋" w:eastAsia="仿宋"/>
          <w:sz w:val="28"/>
          <w:szCs w:val="28"/>
        </w:rPr>
        <w:t>学院将在暑假期间，以线上方式开设讲座供大家学习，引导大家提前熟悉了解本专业研究领域和方向。具体课程内容、学习平台后续将在新生群内发布，请同学们及时查看。</w:t>
      </w:r>
    </w:p>
    <w:p>
      <w:pPr>
        <w:spacing w:line="360" w:lineRule="auto"/>
        <w:ind w:firstLine="562" w:firstLineChars="200"/>
        <w:rPr>
          <w:rFonts w:ascii="仿宋" w:hAnsi="仿宋" w:eastAsia="仿宋"/>
          <w:b/>
          <w:sz w:val="28"/>
          <w:szCs w:val="28"/>
        </w:rPr>
      </w:pPr>
      <w:r>
        <w:rPr>
          <w:rFonts w:hint="eastAsia" w:ascii="仿宋" w:hAnsi="仿宋" w:eastAsia="仿宋"/>
          <w:b/>
          <w:sz w:val="28"/>
          <w:szCs w:val="28"/>
        </w:rPr>
        <w:t>五、精选网络公开课</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为帮助同学们提高专业理论知识水平，学院以专业为单位，推荐网络公开课，请各位同学充分利用假期时间，学习精选网络公开课。中国大学慕课网：《固定资产投资审计》主讲：时现等。</w:t>
      </w:r>
    </w:p>
    <w:p>
      <w:pPr>
        <w:spacing w:line="360" w:lineRule="auto"/>
        <w:ind w:firstLine="562" w:firstLineChars="200"/>
        <w:rPr>
          <w:rFonts w:ascii="仿宋" w:hAnsi="仿宋" w:eastAsia="仿宋"/>
          <w:b/>
          <w:sz w:val="28"/>
          <w:szCs w:val="28"/>
        </w:rPr>
      </w:pPr>
      <w:r>
        <w:rPr>
          <w:rFonts w:hint="eastAsia" w:ascii="仿宋" w:hAnsi="仿宋" w:eastAsia="仿宋"/>
          <w:b/>
          <w:sz w:val="28"/>
          <w:szCs w:val="28"/>
        </w:rPr>
        <w:t>六、跨专业新生先修课</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《固定资产投资审计》</w:t>
      </w:r>
    </w:p>
    <w:p>
      <w:pPr>
        <w:spacing w:line="360" w:lineRule="auto"/>
        <w:ind w:firstLine="562" w:firstLineChars="200"/>
        <w:rPr>
          <w:rFonts w:ascii="仿宋" w:hAnsi="仿宋" w:eastAsia="仿宋"/>
          <w:b/>
          <w:sz w:val="28"/>
          <w:szCs w:val="28"/>
        </w:rPr>
      </w:pPr>
      <w:r>
        <w:rPr>
          <w:rFonts w:hint="eastAsia" w:ascii="仿宋" w:hAnsi="仿宋" w:eastAsia="仿宋"/>
          <w:b/>
          <w:sz w:val="28"/>
          <w:szCs w:val="28"/>
        </w:rPr>
        <w:t>七、联系交流平台</w:t>
      </w:r>
    </w:p>
    <w:p>
      <w:pPr>
        <w:adjustRightInd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为了更好地发布信息、增进沟通，我们建立了202</w:t>
      </w:r>
      <w:r>
        <w:rPr>
          <w:rFonts w:hint="eastAsia" w:ascii="仿宋" w:hAnsi="仿宋" w:eastAsia="仿宋"/>
          <w:sz w:val="28"/>
          <w:szCs w:val="28"/>
          <w:lang w:val="en-US" w:eastAsia="zh-CN"/>
        </w:rPr>
        <w:t>3</w:t>
      </w:r>
      <w:r>
        <w:rPr>
          <w:rFonts w:hint="eastAsia" w:ascii="仿宋" w:hAnsi="仿宋" w:eastAsia="仿宋"/>
          <w:sz w:val="28"/>
          <w:szCs w:val="28"/>
        </w:rPr>
        <w:t>级审计专硕（工程审计方向）</w:t>
      </w:r>
      <w:r>
        <w:rPr>
          <w:rFonts w:hint="eastAsia" w:ascii="仿宋" w:hAnsi="仿宋" w:eastAsia="仿宋"/>
          <w:sz w:val="28"/>
          <w:szCs w:val="28"/>
          <w:lang w:val="en-US" w:eastAsia="zh-CN"/>
        </w:rPr>
        <w:t>新生</w:t>
      </w:r>
      <w:r>
        <w:rPr>
          <w:rFonts w:hint="eastAsia" w:ascii="仿宋" w:hAnsi="仿宋" w:eastAsia="仿宋"/>
          <w:sz w:val="28"/>
          <w:szCs w:val="28"/>
        </w:rPr>
        <w:t>微信群，二维码如下：</w:t>
      </w:r>
    </w:p>
    <w:p>
      <w:pPr>
        <w:adjustRightInd w:val="0"/>
        <w:snapToGrid w:val="0"/>
        <w:spacing w:line="360" w:lineRule="auto"/>
        <w:ind w:firstLine="560" w:firstLineChars="200"/>
        <w:rPr>
          <w:rFonts w:hint="eastAsia" w:ascii="仿宋" w:hAnsi="仿宋" w:eastAsia="仿宋"/>
          <w:sz w:val="28"/>
          <w:szCs w:val="28"/>
        </w:rPr>
      </w:pPr>
    </w:p>
    <w:p>
      <w:pPr>
        <w:adjustRightInd w:val="0"/>
        <w:snapToGrid w:val="0"/>
        <w:spacing w:line="360" w:lineRule="auto"/>
        <w:ind w:firstLine="560" w:firstLineChars="200"/>
        <w:jc w:val="center"/>
        <w:rPr>
          <w:rFonts w:hint="eastAsia" w:ascii="仿宋" w:hAnsi="仿宋" w:eastAsia="仿宋"/>
          <w:color w:val="FF0000"/>
          <w:sz w:val="28"/>
          <w:szCs w:val="28"/>
          <w:lang w:eastAsia="zh-CN"/>
        </w:rPr>
      </w:pPr>
      <w:bookmarkStart w:id="0" w:name="_GoBack"/>
      <w:r>
        <w:rPr>
          <w:rFonts w:hint="eastAsia" w:ascii="仿宋" w:hAnsi="仿宋" w:eastAsia="仿宋"/>
          <w:color w:val="FF0000"/>
          <w:sz w:val="28"/>
          <w:szCs w:val="28"/>
          <w:lang w:eastAsia="zh-CN"/>
        </w:rPr>
        <w:drawing>
          <wp:inline distT="0" distB="0" distL="114300" distR="114300">
            <wp:extent cx="1694180" cy="2199640"/>
            <wp:effectExtent l="0" t="0" r="1270" b="10160"/>
            <wp:docPr id="1" name="图片 1" descr="96be87109ebe0c49c0360e1aec39d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6be87109ebe0c49c0360e1aec39df5"/>
                    <pic:cNvPicPr>
                      <a:picLocks noChangeAspect="1"/>
                    </pic:cNvPicPr>
                  </pic:nvPicPr>
                  <pic:blipFill>
                    <a:blip r:embed="rId4"/>
                    <a:stretch>
                      <a:fillRect/>
                    </a:stretch>
                  </pic:blipFill>
                  <pic:spPr>
                    <a:xfrm>
                      <a:off x="0" y="0"/>
                      <a:ext cx="1694180" cy="2199640"/>
                    </a:xfrm>
                    <a:prstGeom prst="rect">
                      <a:avLst/>
                    </a:prstGeom>
                  </pic:spPr>
                </pic:pic>
              </a:graphicData>
            </a:graphic>
          </wp:inline>
        </w:drawing>
      </w:r>
      <w:bookmarkEnd w:id="0"/>
    </w:p>
    <w:p>
      <w:pPr>
        <w:adjustRightInd w:val="0"/>
        <w:snapToGrid w:val="0"/>
        <w:spacing w:line="360" w:lineRule="auto"/>
        <w:ind w:firstLine="560" w:firstLineChars="200"/>
        <w:jc w:val="center"/>
        <w:rPr>
          <w:rFonts w:ascii="仿宋" w:hAnsi="仿宋" w:eastAsia="仿宋"/>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5ZTEwNDZlODJkYjM5MDM0MzdmNTlkOGVmMmFjY2EifQ=="/>
  </w:docVars>
  <w:rsids>
    <w:rsidRoot w:val="00D52EB6"/>
    <w:rsid w:val="000C7EF7"/>
    <w:rsid w:val="00207388"/>
    <w:rsid w:val="004577C3"/>
    <w:rsid w:val="004B3729"/>
    <w:rsid w:val="0070785B"/>
    <w:rsid w:val="00756F99"/>
    <w:rsid w:val="00A333E6"/>
    <w:rsid w:val="00AC7171"/>
    <w:rsid w:val="00B56240"/>
    <w:rsid w:val="00C71BB0"/>
    <w:rsid w:val="00D52EB6"/>
    <w:rsid w:val="00DC1922"/>
    <w:rsid w:val="00E866EB"/>
    <w:rsid w:val="265D11AC"/>
    <w:rsid w:val="2AB24EF8"/>
    <w:rsid w:val="3C3E4D0D"/>
    <w:rsid w:val="40891FAA"/>
    <w:rsid w:val="5F2875E0"/>
    <w:rsid w:val="722D2BFD"/>
    <w:rsid w:val="7FF57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1407</Words>
  <Characters>1457</Characters>
  <Lines>83</Lines>
  <Paragraphs>73</Paragraphs>
  <TotalTime>20</TotalTime>
  <ScaleCrop>false</ScaleCrop>
  <LinksUpToDate>false</LinksUpToDate>
  <CharactersWithSpaces>1458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2022-06-01T09:44:00Z</dcterms:created>
  <dc:creator>周萍</dc:creator>
  <cp:lastModifiedBy>Lenovo</cp:lastModifiedBy>
  <dcterms:modified xsi:type="dcterms:W3CDTF">2023-06-27T02:30:51Z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41D60A97C2AC4D399FA7FF2BB8571C93_12</vt:lpwstr>
  </property>
</Properties>
</file>